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4o00" w:hAnsi="TT5C4o00" w:cs="TT5C4o00"/>
          <w:color w:val="000000"/>
          <w:sz w:val="28"/>
          <w:szCs w:val="28"/>
        </w:rPr>
      </w:pPr>
      <w:r>
        <w:rPr>
          <w:rFonts w:ascii="TT5C4o00" w:hAnsi="TT5C4o00" w:cs="TT5C4o00"/>
          <w:color w:val="000000"/>
          <w:sz w:val="28"/>
          <w:szCs w:val="28"/>
        </w:rPr>
        <w:t>Tribunale di Milano - Sentenza 18 gennaio 2011, n. 501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5o00" w:hAnsi="TT5C5o00" w:cs="TT5C5o00"/>
          <w:color w:val="000000"/>
          <w:sz w:val="24"/>
          <w:szCs w:val="24"/>
        </w:rPr>
      </w:pPr>
      <w:r>
        <w:rPr>
          <w:rFonts w:ascii="TT5C5o00" w:hAnsi="TT5C5o00" w:cs="TT5C5o00"/>
          <w:color w:val="000000"/>
          <w:sz w:val="24"/>
          <w:szCs w:val="24"/>
        </w:rPr>
        <w:t>FATTO E DIRITTO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Il FALLIMENTO X s.r.l., dopo avere ottenuto un provvedimento ante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causam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di sequestro conservativo, ha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convenuto in giudizio avanti al Tribunale di Milano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E.C.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, R.C. (padre e figlia) e D.C., quali amministratori della X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s.r.l., nonché la società D. srl chiedendo la condanna dei signori C. e C. al ristoro di tutti i danni derivati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dall'illegittima prosecuzione dell'attività dopo la perdita del capitale sociale, per distrazione di somme, pagamenti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preferenziali, oltre alla condanna di D. srl al risarcimento del danno per avere percepito pagamenti lesivi della par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condicio e per avere beneficiato di investimenti per migliorie sui propri beni, realizzati con risorse economiche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provenienti dalla fallita.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I convenuti si sono tutti costituiti in giudizio chiedendo il rigetto delle domande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attoree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procedimento è stato istruito con consulenza tecnica, e dopo alcuni rinvii motivati dalla pendenza di trattative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rivelatesi infruttuose, la causa è passata in decisione all'udienza in data 11.11.2010.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Prima di esaminare analiticamente le censure mosse dal fallimento all'operato degli amministratori e di D., vanno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risolte due questioni pregiudiziali o potenzialmente assorbenti relative alle domande proposte nei confronti di E. e R.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C., e di D. 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Occorre subito esaminare - con riferimento alla posizione degli amministratori - la prima questione pregiudiziale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6o00" w:hAnsi="TT5C6o00" w:cs="TT5C6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sollevata dai convenuti C. e C. che hanno contestato la </w:t>
      </w:r>
      <w:r>
        <w:rPr>
          <w:rFonts w:ascii="TT5C6o00" w:hAnsi="TT5C6o00" w:cs="TT5C6o00"/>
          <w:color w:val="000000"/>
          <w:sz w:val="20"/>
          <w:szCs w:val="20"/>
        </w:rPr>
        <w:t>legittimazione del curatore ad esperire l'azione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6o00" w:hAnsi="TT5C6o00" w:cs="TT5C6o00"/>
          <w:color w:val="000000"/>
          <w:sz w:val="20"/>
          <w:szCs w:val="20"/>
        </w:rPr>
      </w:pPr>
      <w:r>
        <w:rPr>
          <w:rFonts w:ascii="TT5C6o00" w:hAnsi="TT5C6o00" w:cs="TT5C6o00"/>
          <w:color w:val="000000"/>
          <w:sz w:val="20"/>
          <w:szCs w:val="20"/>
        </w:rPr>
        <w:t>responsabilità.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 proposito il Collegio rileva che l'azione proposta dal curatore concerne un'articolata vicenda della vita della società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che si pone a cavallo tra la disciplina previgente e quella novellata dal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D.Lgs.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n. 3 del 2003, entrato in vigore il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1.1.2004.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Ebbene, in ragione del carattere sostanziale, e non meramente processuale, della disciplina in materia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responsabilità degli amministratori, deve considerarsi acquisito dalla società X srl, e dai creditori di questa, ogni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diritto maturato mentre era in vigore la precedente disciplina. A ciò consegue che il curatore fallimentare è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certamente legittimato a proporre sia l'azione sociale sia quella dei creditori sociali in forza del richiamo delle norme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sulla società per azioni nella disciplina della società a responsabilità limitata (combinato disposto dai previgenti artt.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2392-2394- 2487 c.c.; 146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l.f.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), per i fatti antecedenti al 1.1.2004, data di entrata in vigore della riforma del diritto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societario.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Anche alla luce della legislazione riformata, tuttavia, deve reputarsi che il curatore sia legittimato all'esercizio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dell'azione sociale e dell'azione dei creditori della srl. Certamente non vi sono ostacoli a ravvisare la legittimazione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all'azione solidale, posto che essa è espressamente prevista dall'art. 2476 c.c. e 146 l. f., restando irrilevante, ai fini che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qui interessano, stabilire se l'azione sociale - in caso di società in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bonis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- preveda esclusivamente la legittimazione del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socio, ovvero anche quella della società. Con riferimento, poi, all'azione spettante ai creditori sociali, si osservi che 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nuova formulazione della norma dell'art. 146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l.f.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va intesa come volta a ricostituire, attraverso il richiamo a tutte "le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azioni di responsabilità contro gli amministratori" quella completezza che in passato attribuiva il richiamo contenuto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nel vecchio testo dell'art. 2487 c.c., riportando il sistema a quella coerenza che aveva nella normativa abrogata.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Questa interpretazione scongiurerebbe l'illegittimità costituzionale dell'omessa previsione per i creditori delle s.r.l.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una previsione che - analogamente a quanto avviene in forza dell'art. 2394 bis c.c. - consenta in caso di fallimento al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curatore di agire anche in nome dei creditori in via esclusiva contro gli amministratori. Se si dovesse opinare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diversamente si verificherebbe un'ingiustificata disparità di trattamento tra i creditori di una s.r.l. e quelli di una s.p.a.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Ciò deve viepiù indurre l'interprete a ravvisare la legittimazione in capo al curatore anche per l'azione dei creditori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sociali, in ragione dell'irragionevole sfasatura tra la disciplina della s.r.l. e quella della s.p.a. La norma di cui all'art.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2394 c.c. deve dunque essere applicata in via analogica alle s.r.l., sicché, in caso di fallimento, il curatore sarebbe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legittimato ad esperirla, ed in via esclusiva, ex art. 2394 bis c.c.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 altre parole, l'applicazione analogica dell'art 2394 c.c. alle s.r.l. discende dalla constatazione di un vuoto normativo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che pare ascrivibile più ad una svista di coordinamento della normativa in tema di s.r.l., piuttosto che ad una specifica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scelta legislativa di cui - peraltro - non si trova traccia nella legge delega e nella relazione alla legge. Un'eventuale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precisa scelta in questo senso - ossia l'assenza di una disciplina concernente la responsabilità degli amministratori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s.r.l. verso i creditori per la violazione degli obblighi inerenti alla conservazione dell'integrità del patrimonio - sarebbe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inconciliabile con il sistema di responsabilità degli organi gestori come delineato dalla riforma, dal momento che 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disciplina della s.r.l. non sarebbe coordinata con quella di cui agli artt. 2485 e 2486 u.c., con quella dei gruppi, con 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regolamentazione della responsabilità dei sindaci. Si osservi a quest'ultimo proposito, che: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• il creditore potrebbe agire contro gli amministratori della s.r.l. in stato di scioglimento ex art. 2486 c.c. ma non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contro quelli della s.r.l. operativa;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• il creditore potrebbe agire contro la controllante della debitrice s.r.l. e contro gli amministratori di quest'ultima (art.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2497 c.c.), ma non contro gli amministratori della s.r.l. qualora essa non fosse soggetta a direzione e coordinamento;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• in caso di s.r.l. con collegio sindacale obbligatorio ex art. 2477 c.c. dovrebbe essere applicata la norma di cui all'art.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2407 2° c.c. che richiama l'art. 2394 c.c., sicché i creditori di una s.r.l. con collegio sindacale obbligatorio potrebbero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agire contro i sindaci per l'omesso controllo che avrebbe concorso a determinare l'insufficienza del patrimonio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sociale, ma non - paradossalmente - contro gli amministratori che l'avrebbero direttamente provocata.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Deve quindi concludersi nel senso dell'affermazione della legittimazione del curatore del fallimento di società 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lastRenderedPageBreak/>
        <w:t>responsabilità limitata ad esperire l'azione sociale e l'azione dei creditori sociali.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Gli amministratori convenuti hanno inoltre eccepito la </w:t>
      </w:r>
      <w:r>
        <w:rPr>
          <w:rFonts w:ascii="TT5C6o00" w:hAnsi="TT5C6o00" w:cs="TT5C6o00"/>
          <w:color w:val="000000"/>
          <w:sz w:val="20"/>
          <w:szCs w:val="20"/>
        </w:rPr>
        <w:t xml:space="preserve">prescrizione </w:t>
      </w:r>
      <w:r>
        <w:rPr>
          <w:rFonts w:ascii="TT5C2o00" w:hAnsi="TT5C2o00" w:cs="TT5C2o00"/>
          <w:color w:val="000000"/>
          <w:sz w:val="20"/>
          <w:szCs w:val="20"/>
        </w:rPr>
        <w:t>dell'azione (per l'esame dell'analoga eccezione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D. si rimanda al prosieguo).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FALLIMENTO ha dedotto che detta eccezione sarebbe tardiva, perché non è stata formulata nella comparsa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risposta, ed è stata sollevata per la prima volta nella prima memoria di replica. Ebbene, il Tribunale reputa che 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questione sia stata tempestivamente prospettata, avuto riguardo al differente testo dell'art. 167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c.p.c.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rispetto alla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norma speciale dettata dall'art. 4 del D.lgs. n. 5 del 2003, posto che quest'ultima disposizione, applicabile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ratione</w:t>
      </w:r>
      <w:proofErr w:type="spellEnd"/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proofErr w:type="spellStart"/>
      <w:r>
        <w:rPr>
          <w:rFonts w:ascii="TT5C2o00" w:hAnsi="TT5C2o00" w:cs="TT5C2o00"/>
          <w:color w:val="000000"/>
          <w:sz w:val="20"/>
          <w:szCs w:val="20"/>
        </w:rPr>
        <w:t>temporis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al procedimento per cui è causa, non include le eccezioni in senso stretto tra le facoltà da esercitare a pena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 decadenza con la comparsa di risposta. Da ciò deriva che l'eccezione di prescrizione sollevata per la prima volta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con la memoria ex art. 7,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D.Lgs.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n. 5 del 2003 non può dirsi tardiva.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Sulla questione della prescrizione, è noto che - secondo giurisprudenza costante - l'azione di responsabilità nei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confronti di amministratori o sindaci di una società, esercitata dai creditori, ovvero dal curatore fallimentare, è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soggetta a prescrizione quinquennale ex art. 2949, 2° comma, c.c., che decorre dal momento della manifestazione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dell'insufficienza patrimoniale (si vedano, per tutte, Cass. n. 9815 del 2002 e Cass. Sez. Unite n. 5241 del 1981). Nel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caso in esame non è contestato che il dissesto poteva desumersi solo dal bilancio al 31.12.2003, mai pubblicato,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sicché l'insolvenza si è manifestata in concomitanza con la dichiarazione di fallimento della società X srl del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novembre 2004. Si osservi, anzi, che la stessa difesa C. non ha contestato che l'insolvenza sia stata percepibile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all'esterno solo con la dichiarazione di fallimento (si veda, in particolare, il contenuto della pag. 5 della comparsa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conclusionale, in cui si sottolinea solo la data di cessazione dell'incarico formale di E. O.). In ogni caso, i convenuti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non hanno adempiuto l'onere posto a loro carico in ordine all'indicazione, ed alla relativa prova, del diverso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momento in cui il dissesto sarebbe divenuto riconoscibile ai terzi. Non rileva, infatti, riguardo ai creditori sociali, ai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fini della prescrizione, il momento di cessazione della carica degli amministratori, tenuto conto che esso può venire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ad emergenza solo nei rapporti interni tra la società ed i suoi organi (art. 2941 n. 7), c.c.)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Considerato dunque che il tracollo è divenuto palese nel novembre del 2004 e che la citazione è stata notificata nel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luglio 2008, risulta evidente che per l'azione di responsabilità dei creditori sociali non è maturata la prescrizione.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 predetti rilievi rendono superfluo esaminare la questione della prescrizione con riferimento all'azione sociale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responsabilità esercitata dal curatore.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Le contestazioni mosse dal FALLIMENTO agli amministratori.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FALLIMENTO chiede il ristoro dei danni cagionati al patrimonio sociale destinato alla soddisfazione dei creditori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dall'</w:t>
      </w:r>
      <w:r>
        <w:rPr>
          <w:rFonts w:ascii="TT5C6o00" w:hAnsi="TT5C6o00" w:cs="TT5C6o00"/>
          <w:color w:val="000000"/>
          <w:sz w:val="20"/>
          <w:szCs w:val="20"/>
        </w:rPr>
        <w:t xml:space="preserve">aggravamento del dissesto </w:t>
      </w:r>
      <w:r>
        <w:rPr>
          <w:rFonts w:ascii="TT5C2o00" w:hAnsi="TT5C2o00" w:cs="TT5C2o00"/>
          <w:color w:val="000000"/>
          <w:sz w:val="20"/>
          <w:szCs w:val="20"/>
        </w:rPr>
        <w:t>derivato dalla prosecuzione dell'attività dopo la perdita del capitale sociale, che era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stata occultata tramite la </w:t>
      </w:r>
      <w:r>
        <w:rPr>
          <w:rFonts w:ascii="TT5C6o00" w:hAnsi="TT5C6o00" w:cs="TT5C6o00"/>
          <w:color w:val="000000"/>
          <w:sz w:val="20"/>
          <w:szCs w:val="20"/>
        </w:rPr>
        <w:t xml:space="preserve">falsificazione </w:t>
      </w:r>
      <w:r>
        <w:rPr>
          <w:rFonts w:ascii="TT5C2o00" w:hAnsi="TT5C2o00" w:cs="TT5C2o00"/>
          <w:color w:val="000000"/>
          <w:sz w:val="20"/>
          <w:szCs w:val="20"/>
        </w:rPr>
        <w:t>dei dati di bilancio per gli esercizi dal 1999 al 2002 (mediante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sopravvalutazioni delle voci di "immobilizzazioni immateriali" ed "immobilizzazioni materiali", oltre che, nel 2002,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della voce "fondo per rischi ed oneri"), perdita verificatasi alla fine dell'esercizio 1999. L'illegittima prosecuzione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dell'attività si risolveva nella gestione della sala da ballo a C. nel corso della quale sarebbero stati compiuti i denunciati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investimenti sui beni appartenenti a D. srl che formavano oggetto dell'affitto d'azienda per € 276.085,20.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L'attore ha denunciato inoltre la distrazione della cassa per € 91.301,29 e i pagamenti preferenziali rappresentati dai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corrispettivi per l'affitto d'azienda versati a D. srl dal 2000 alla data della dichiarazione di fallimento per € 254.220,73.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distrazione della cassa (€ 91.301,29).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circostanza, desunta dalla relazione del curatore, non è contestata dai convenuti. Non si dimentichi che 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ricordata relazione, in quanto formata da pubblico ufficiale nell'esercizio delle sue funzioni (art. 33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l.f.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) fa piena prova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fino a querela di falso degli atti e dei fatti che egli attesta essere stati da lui compiuti o essere avvenuti in sua presenza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 (Cass. n. 8704 del 1998), sicché il fatto materiale del mancato reperimento della somma in discorso tra i beni aziendali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risulta dunque incontrovertibile. I convenuti, sui quali grava l'onere probatorio dell'impiego di tale somma per fini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coerenti con l'attività sociale, hanno taciuto sul punto.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Si aggiunga, riguardo ai sigg. C., che in relazione a tale atto distruttivo è intervenuta la sentenza di patteggiamento,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 le descritte conseguenze probatorie nell'ambito di questo giudizio (v. capo 1). Sul punto, il Collegio condivide 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principi affermati dalla giurisprudenza di legittimità secondo i quali "la sentenza penale di applicazione della pena ex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art. 444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c.p.p.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(cosiddetto "patteggiamento") costituisce indiscutibile elemento di prova per il giudice di merito il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quale, ove intenda disconoscere tale efficacia probatoria, ha il dovere di spiegare le ragioni per cui l'imputato avrebbe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ammesso una sua insussistente responsabilità, ed il giudice penale abbia prestato fede a tale ammissione. Detto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riconoscimento, pertanto, pur non essendo oggetto di statuizione assistita dall'efficacia del giudicato, ben può essere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utilizzato come prova nel corrispondente giudizio di responsabilità in sede civile", (tra le tante, si consultino Cass. n.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132 del 2008; n. 9358 del 2005; n. 4193 del 2003).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 convenuti C. non hanno ai riguardo allegato alcun argomento che possa indurre il Tribunale a credere che essi si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siano indotti ad una simile scelta per ragioni diverse dall'ammissione della propria colpevolezza. Deve per converso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sottolinearsi che l'entità della pena applicata agli imputati (tre anni per E. C. e due anni e quattro mesi per la figlia R.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depone a favore della consapevolezza e del riconoscimento da parte dei convenuti delle proprie responsabilità penali.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L'addebito non può essere riconosciuto nei confronti del sig. C. per le ragioni che saranno illustrate in prosieguo,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nella parte dedicata alla posizione del ricordato convenuto.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 pagamenti preferenziali (€ 254,220,731).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Relativamente ai pagamenti effettuati a D. in violazione della par condicio credito rum e per i quali è intervenuta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applicazione della pena ex art. 444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cpp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nei confronti dei convenuti C. per il reato di cui all'art. 216, terzo comma,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l.f.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lastRenderedPageBreak/>
        <w:t>si pone il problema se sia configurabile un danno da pagamento preferenziale per la massa dei creditori, a tutela dei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quali il curatore agisce esercitando l'azione ex artt. 2486 c.c. e 146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l.f.</w:t>
      </w:r>
      <w:proofErr w:type="spellEnd"/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È certamente vero che la legge stabilisce che il patrimonio del debitore costituisce la garanzia dell'adempimento delle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sue obbligazioni (art. 2740 c.c.), e che su tale patrimonio i singoli creditori hanno diritto di soddisfarsi in eguale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misura, fatte salve le cause legittime di prelazione. Gli amministratori della società hanno certo l'obbligo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conservare l'integrità del patrimonio sociale e, come si diceva, la violazione di tale obbligo che abbia determinato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l'insufficienza del patrimonio a soddisfare tutti i debiti sociali implica la responsabilità risarcitoria verso i creditori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sociali. Se poi la società, come nel caso in esame, si trova in stato di scioglimento, gli stessi hanno altresì il dovere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conservare l'integrità ed il valore del patrimonio sociale, e ne rispondono verso i soci, i creditori sociali, e i terzi (art.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2486 c.c.). In ogni caso, se il patrimonio è divenuto insufficiente rispetto alla massa dei debiti gli amministratori sono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tenuti, stante il disposto dell'art. 216 citato, ad agire in modo da non ledere la par condicio credito rum.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Ne consegue che qualora siano compiuti pagamenti preferenziali si produce, per effetto di questi, un danno specifico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nel patrimonio dei singoli creditori rimasti insoddisfatti corrispondente all'incremento della falcidia subita, ossia alla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minore misura in cui ciascuno può concorrere sull'attivo liquidato, salve le legittime cause di prelazione.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 altre parole, la soddisfazione di un creditore al posto di un altro, che a ciò sia legittimato secondo la corretta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graduazione dei crediti, può tutt'al più generare una contesa tra le posizioni soggettive individuali dei singoli creditori,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ma non anche un pregiudizio per la massa creditoria considerata nel suo complesso, che mantiene comunque 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medesima consistenza anche in caso di pagamento preferenziale, qualunque sia il creditore beneficiato dal pagamento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lesivo della par condicio tra quelli aventi diritto di partecipare al concorso.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Si noti, poi, che tale pregiudizio individuale diretto, verrebbe a delinearsi compiutamente e definitivamente solo con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l'esecuzione del riparto finale, e all'esito dell'esperimento infruttuoso o insufficiente di eventuali azioni revocatorie,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sicché esso sarebbe imputabile in via immediata e diretta agli amministratori solo se alla sua determinazione non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avesse dato causa lo stesso curatore che - ai sensi dell'art. 1227, secondo comma, c.c. - non avesse esercitato per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tempo le revocatorie o le altre azioni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recuperatorie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possibili.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Così delineato il pregiudizio connesso alla condotta di bancarotta preferenziale, il pregiudizio extracontrattuale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direttamente cagionato nella sfera patrimoniale del singolo creditore, e circoscritto alla differenza tra quanto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percepito in sede di riparto e quanto sarebbe stato percepibile in assenza di pagamenti preferenziali, si tratta poi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stabilire chi possa agire per il suo ristoro in caso di fallimento della società: in considerazione della regola generale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cui all'art 81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c.p.c.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sembra al Collegio che solo ciascun creditore possa agire contro l'amministratore che abbia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cagionato un danno alla propria ragione di credito ex art. 2043 c.c. o ex art. 2395 c.c., poiché nessuna norma ne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consentirebbe l'esercizio al curatore. Non vengono in soccorso, a tale riguardo, le norme di cui agli artt. 42 - 43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l.f.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secondo le quali spetta al curatore fallimentare, in ragione del fenomeno del c.d. spossessamento, la legittimazione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sostanziale e processuale per l'esercizio e la tutela dei diritti del fallito; non aiuta invocare l'art. 2394 bis c.c. che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attribuisce al curatore una legittimazione straordinaria ad agire contro gli amministratori per far valere i diritti dei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creditori derivanti dal dovere di cui all'art. 2486 c.c., e dunque per ottenere una tutela del tutto diversa e assorbente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rispetto al danno al singolo creditore di cui si discute; non serve far ricorso all'art. 146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l.f.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per il quale il curatore può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esercitare "le azioni di responsabilità contro gli amministratori, i componenti degli organi di controllo o direttori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generali e i liquidatori" e quella contro il socio ex art. 2476 comma 7° c.c., ovvero le c.d. azioni di massa, volte alla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ricostituzione dell'integrità del patrimonio sociale, ma non le azioni individuali spettanti ai singoli creditori.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Si deve quindi concludere che il curatore non è legittimato ad agire per il ristoro del danno subito direttamente ed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individualmente dal singolo creditore per effetto della condotta dell'amministratore, e che nella specie non sarebbe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comunque possibile, allo stato, definire puntualmente il pregiudizio sofferto dalla massa, in mancanza di ogni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specifica deduzione sul punto ad opera dell'attore.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Non può essere quindi riconosciuta la voce di danno dedotta dal FALLIMENTO per gli intervenuti pagamenti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preferenziali.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Resta da esaminare il profilo di danno denunciato relativamente all'illegittima prosecuzione dell'attività di rischio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dopo il verificarsi della causa di scioglimento.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Tribunale reputa che la perdita del capitale sociale al 31.12.1999, l'omessa convocazione dell'assemblea per 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iniziative conseguenti, l'occultamento delle perdite tramite falsificazioni in bilancio, e la prosecuzione dell'attività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aziendale in forma non conservativa rappresentino circostanze che in causa devono essere tenute per ferme con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riguardo al C., perché da questo non puntualmente contestate, ed in quanto la difesa da questo svolta si incentra -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come si dirà tra poco - sull'affermazione di non avere mai preso parte all'attività sociale, e dunque si risolve in una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dichiarazione confessoria della violazione dei doveri dell'amministratore. Non si dimentichi che dagli atti si ricavano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dati di segno contrario a quello indicato dalla parte, che depongono invece per la consapevolezza in capo a detto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convenuto dell'andamento negativo dell'impresa, posto che D. C. risulta avere partecipato alle assemblee persino in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epoca successiva alla comunicazione delle dimissioni (in tale contesto appare significativo che la rinuncia a proseguire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l'incarico, secondo quanto è pacifico, non sia stata oggetto di iscrizione al Registro delle imprese).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Ed ancora, la perdita del capitale sociale, le falsificazioni dei dati di bilancio, e la prosecuzione vietata non sono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contestate neppure dai convenuti C. nelle note di osservazioni alla CTU; tali fatti vanno poi considerati come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riconosciuti in forza dell'intervenuta applicazione della pena ex art. 444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cpp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. Si legga in particolare l'imputazione sub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3).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FALLIMENTO ha dunque prospettato - come si diceva - il danno da aggravamento del dissesto dal 31.12.1999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lastRenderedPageBreak/>
        <w:t>fino alla data della dichiarazione di fallimento (novembre 2004) che nel caso in esame - va subito anticipato - ben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potrebbe essere determinato con valutazione equitativa nella differenza tra lo sbilancio patrimoniale esistente alla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data di perdita del capitale sociale, e quella riscontrabile alla data di fallimento.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In passato la giurisprudenza soleva imputare alla responsabilità dell'organo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gestorio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la differenza tra attivo e passivo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fallimentare, ma tale indirizzo è stato poi abbandonato in seguito al rilievo dei profili di inadeguatezza di un simile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criterio, che si poteva rivelare erroneo per eccesso - posto che il deficit fallimentare può essere derivato anche da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scelte gestionali infelici, notoriamente insindacabili nel merito, e non soltanto da comportamenti colposi degli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amministratori - o persino per difetto, tenuto conto che esso non si esaurisce necessariamente nelle perdite derivate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dalla mala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gestio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, e che una parte dei creditori può avere rinunciato all'ammissione al passivo.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 ciò deriva che il risarcimento da porre a carico degli amministratori non può prescindere dalla individuazione nel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novero degli atti produttivi di danno, di quelli che concretamente hanno cagionato danno, dovendosi espungere dallo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sbilancio fallimentare il deficit patrimoniale che promana da scelte gestionali compiute prima dell'insorgenza della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causa di scioglimento e che avevano logorato il capitale, sia quello scaturito da scelte gestionali legittime perché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strumentali alla conservazione dell'integrità del patrimonio sociale, ancorché in concreto rivelatesi pregiudizievoli per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società.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Occorre dunque - in linea generale - compiere uno scrutinio caso per caso delle conseguenze patrimoniali imputabili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alle singole operazioni poste in essere dall'organo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gestorio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dopo il verificarsi della causa di scioglimento, al fine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delibare se si sia trattato di operazioni vietate incidenti negativamente sul patrimonio sociale, e nei limiti in cui si sia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effettivamente verificata una perdita (in questo senso l'orientamento ormai consolidato del Supremo collegio: si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vedano per tutte Cass. n. 2538 del 2005; n. 16211 del 2007 e n. 17033 del 2008). Da ciò deriva che il curatore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fallimentare che voglia far valere la responsabilità degli amministratori per violazione del dovere ex art. 2486 c.c. ha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l'onere di specificare i singoli atti gestori concretamente adottati dagli amministratori in violazione del ricordato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divieto, e di provare il danno derivato da tali comportamenti antidoverosi.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Nel passare in modo più stringente a calare i principi ora ricordati al caso che ci occupa, occorre tenere presente che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criterio di determinazione del danno può essere operato in via equitativa, secondo l'illustrato indirizzo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giurisprudenziale a cui il Collegio aderisce, in caso di fallimenti di società per le quali si deduce una notevole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anteriorità della perdita del capitale rispetto alla dichiarazione di insolvenza. In queste ipotesi si tratta di valutare un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complesso di attività, a volte attraverso documentazione contabile non del tutto chiara o completa, con speciale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difficoltà nell'individuare in modo sufficientemente circostanziato le operazioni non coerenti con il fine conservativo,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sicché si può fare ricorso a criteri presuntivi e sintetici di allegazione e dimostrazione, che si basano sulla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verosimiglianza nel caso concreto dell'imputazione causale di un certo risultato negativo per il patrimonio sociale.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 tali casi, si può dunque ritenere assolto l'onere di allegazione - quando il curatore fallimentare deduce che 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perdita del capitale e lo stato di scioglimento della società sono anteriori alla dichiarazione dello stato di insolvenza, 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alla formale messa in liquidazione della società, e afferma che gli amministratori hanno proseguito l'attività d'impresa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provocando un'ulteriore perdita, ossia superiore rispetto a quella registrata al momento dello scioglimento di fatto,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alla luce della differenza tra i netti patrimoniali individuati, da un Iato, alla data di scioglimento di fatto, e, dall'altro,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alla data della dichiarazione di fallimento, salvo poi valutare se l'ipotizzato incremento dello sbilancio si sia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effettivamente verificato alla luce di una corretta comparazione tra i due dati contabili.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 altre parole, giungendo così più direttamente alla valutazione del dissesto di srl, si osservi che le rilevanti difficoltà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 valutare il complesso dell'attività vietata svolta dalla società fallita, che ha proseguito a gestire una sala da ballo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situata in [Omissis] nell'arco temporale di circa quattro anni (1999-2004), e l'impossibilità di ricostruire i dati con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I'analiticità necessaria per individuare le conseguenze dannose riconducibili al comportamento degli amministratori, 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segnatamente alle operazioni non coerenti con il fine conservativo, costituiscono la premessa che legittima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l'utilizzazione del criterio presuntivo e sintetico della differenza dei netti patrimoniali, che ben può sorreggere una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valutazione equitativa del danno (v. Cass. n. 2538 del 2005).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Nel caso di specie il Tribunale ribadisce che in astratto è possibile utilizzare il criterio equitativo della perdita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incrementale, ove si consideri che il lungo tempo trascorso tra il momento di integrale erosione del capitale sociale 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data della dichiarazione di fallimento impedisce una minuziosa ricostruzione ex post delle singole operazioni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vietate - perché non conservative - depurate del valore dell'eventuale ricavo (art. 2449 c.c. vecchio testo, e art. 2486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c.c. vigente: si noti che l'illegittima prosecuzione dell'attività si è protratta dal 2000 al novembre 2004, sicché le due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norme citate, di segno pressoché corrispondente, per la parte che qui rileva, sono entrambe applicabili al caso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specie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ratione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temporis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). È noto che il previgente art. 2449 c.c. contemplava seccamente per gli amministratori il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divieto di nuove operazioni, mentre l'attuale art. 2486 c.c. dispone che questi ''conservano il potere di gestire 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società, ai soli fini della conservazione dell'integrità e del valore del patrimonio sociale". Si ritiene tuttavia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comunemente in dottrina che la diversa formulazione della norma abbia avuto il solo scopo di esplicitare un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principio già affermatosi in giurisprudenza, che, in plurime occasioni, aveva spiegato che il divieto doveva riferirsi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solo alle operazioni fonte di nuovo rischio d'impresa, e che erano per converso consentiti gli atti di impresa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strumentali alla conservazione del patrimonio ed alle necessità inerenti alla liquidazione (si pensi, ad esempio,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all'assunzione di costi per il completamento di una commessa in corso, volti ad evitare gli obblighi risarcitoli derivanti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dall'inadempimento). Da ciò deriva che ben può essere ricercata la determinazione del quantum nel passivo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accumulato dopo il momento di raggiungimento del dissesto, vale à dire nella differenza tra i patrimoni netti al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31.12.1999 e alla data del fallimento.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lastRenderedPageBreak/>
        <w:t>Riguardo all'individuazione della data in insorgenza nell'amministratore della consapevolezza del raggiungimento del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dissesto (31.12.1999, oppure data di predisposizione del bilancio d'esercizio), basti considerare la linearità delle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osservazioni del CTP del FALLIMENTO (dr.ssa M.), che traendo evidente spunto dal corso ordinario degli eventi,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ha osservato come l'amministratore di una società sia in grado di ben apprezzare l'andamento della gestione nel corso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dell'esercizio, dovendo calibrare le proprie scelte operative di acquisto e di spesa di volta in volta, secondo il risultato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 gestione conseguito medio tempore, e non è pertanto credibile, in mancanza di deduzioni specifiche che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permettano di opinare in senso contrario, che l'esito dell'attività annuale possa essere apprezzato solamente alla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chiusura dei conti, ed al momento della redazione della bozza di bilancio.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Ciò posto, il dato riguardante lo sbilancio fallimentare, pari ad € 1.320.856, ed è di facile rilevazione, perché non più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contestato, a seguito della correzione dell'errore materiale da parte del curatore nel corso del giudizio.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CTU, a seguito della riclassificazione delle poste di bilancio, e recepite in buona parte le deduzioni del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FALLIMENTO attore riguardo alle falsificazioni denunciate, ha individuato l'incremento dello sbilancio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patrimoniale nell'importo di </w:t>
      </w:r>
      <w:r>
        <w:rPr>
          <w:rFonts w:ascii="TT5C6o00" w:hAnsi="TT5C6o00" w:cs="TT5C6o00"/>
          <w:color w:val="000000"/>
          <w:sz w:val="20"/>
          <w:szCs w:val="20"/>
        </w:rPr>
        <w:t xml:space="preserve">€ 975.655,32 </w:t>
      </w:r>
      <w:r>
        <w:rPr>
          <w:rFonts w:ascii="TT5C2o00" w:hAnsi="TT5C2o00" w:cs="TT5C2o00"/>
          <w:color w:val="000000"/>
          <w:sz w:val="20"/>
          <w:szCs w:val="20"/>
        </w:rPr>
        <w:t xml:space="preserve">per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E.C.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(in carica alla data del 31.12.1999) ed in </w:t>
      </w:r>
      <w:r>
        <w:rPr>
          <w:rFonts w:ascii="TT5C6o00" w:hAnsi="TT5C6o00" w:cs="TT5C6o00"/>
          <w:color w:val="000000"/>
          <w:sz w:val="20"/>
          <w:szCs w:val="20"/>
        </w:rPr>
        <w:t xml:space="preserve">€ 809.204,19 </w:t>
      </w:r>
      <w:r>
        <w:rPr>
          <w:rFonts w:ascii="TT5C2o00" w:hAnsi="TT5C2o00" w:cs="TT5C2o00"/>
          <w:color w:val="000000"/>
          <w:sz w:val="20"/>
          <w:szCs w:val="20"/>
        </w:rPr>
        <w:t>per gli altri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due amministratori, che hanno ricevuto l'incarico dal novembre 2000.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Le parti - si ribadisce - non hanno contestato la perdita del capitale sociale, come valutata dal CTU, al 31.12.1999, né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maggior parte delle riclassificazioni operate dal consulente d'ufficio che l'attore aveva ricondotto alle falsificazioni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censurate in citazione. Paiono tuttavia condivisibili i rilievi svolti dalla CTP dei convenuti C. (dr.ssa G.), in relazione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alla cartella esattoriale 1996, e alle voci "immobilizzazioni materiali nette".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6o00" w:hAnsi="TT5C6o00" w:cs="TT5C6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Quanto al primo punto, è pacifico e dimostrato che lo stato passivo include un importo pari ad </w:t>
      </w:r>
      <w:r>
        <w:rPr>
          <w:rFonts w:ascii="TT5C6o00" w:hAnsi="TT5C6o00" w:cs="TT5C6o00"/>
          <w:color w:val="000000"/>
          <w:sz w:val="20"/>
          <w:szCs w:val="20"/>
        </w:rPr>
        <w:t>€ 667.119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concernente l'insinuazione del concessionario per la riscossione ESATRI spa a titolo di IVA, IRPEG ed ILOR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relative al periodo d'imposta 1996, portate da una cartella esattoriale notificata nel dicembre 2002. La passività, è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evidente, inerisce ad un periodo antecedente alla perdita del capitale sociale, e non può pertanto essere considerata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causalmente derivata dalla illegittima prosecuzione dell'attività dopo il 31.12.1999 (per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E.C.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, o anche dopo il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novembre 2000 per gli altri due amministratori), posto che essa si sarebbe comunque manifestata anche a prescindere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dall'insorgere della causa di scioglimento.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Neppure può essere presa in considerazione la domanda di condono presentata (e non onorata) nel 2002, poiché tale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atto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gestorio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è stato compiuto in epoca successiva alla liquidazione di fatto (si condividono sul punto i rilievi della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CTP dr.ssa G.).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Dal dato di sbilancio indicato dal CTU va dunque sottratto l'importo sopra indicato di € 667.119.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6o00" w:hAnsi="TT5C6o00" w:cs="TT5C6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E ancora, va totalmente espunta la voce "immobilizzazioni immateriali nette" per Lire 508.520.093, pari ad </w:t>
      </w:r>
      <w:r>
        <w:rPr>
          <w:rFonts w:ascii="TT5C6o00" w:hAnsi="TT5C6o00" w:cs="TT5C6o00"/>
          <w:color w:val="000000"/>
          <w:sz w:val="20"/>
          <w:szCs w:val="20"/>
        </w:rPr>
        <w:t>€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6o00" w:hAnsi="TT5C6o00" w:cs="TT5C6o00"/>
          <w:color w:val="000000"/>
          <w:sz w:val="20"/>
          <w:szCs w:val="20"/>
        </w:rPr>
        <w:t>262.629</w:t>
      </w:r>
      <w:r>
        <w:rPr>
          <w:rFonts w:ascii="TT5C2o00" w:hAnsi="TT5C2o00" w:cs="TT5C2o00"/>
          <w:color w:val="000000"/>
          <w:sz w:val="20"/>
          <w:szCs w:val="20"/>
        </w:rPr>
        <w:t>, che riflette costi capitalizzati non corrispondenti ad attività monetizzabili ai fini della liquidazione, tenuto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conto che le due grandezze in considerazione (sbilancio riferito alla data della perdita del capitale sociale - sbilancio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della procedura concorsuale) devono essere rese omogenee dal punto di vista dei criteri di valutazione utilizzati. In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altre parole, nel momento in cui una società viene a trovarsi in stato di liquidazione - sia pure in via di mero fatto - 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suoi elementi patrimoniali devono essere considerati in un'ottica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liquidatoria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e non secondo la prospettiva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continuazione dell'attività imprenditoriale.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Dall'importo indicato dal CTU va dunque detratta l'ulteriore somma di € 262.629.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Lo sbilancio patrimoniale si risolve dunque astrattamente - stando ai calcoli del CTU come ora rettificati -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nell'importo di € 45.907,32 per il solo E. C., per gli altri due amministratori la differenza è evidentemente in positivo.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 riferimento al convenuto C. si noti tuttavia che dovendosi avere riguardo al risultato di gestione riferito alla data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del fallimento, occorre includere nel computo dell'attivo anche la somma che figurava nella cassa sociale (€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91.301,29), posto che tale importo era in astratto compreso nell'attivo fino a quel momento, sebbene conseguito 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seguito della prosecuzione vietata dell'attività d'impresa. Da ciò discende che anche per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E.C.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il confronto tra 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patrimoni netti genera un saldo in positivo, tanto da comportare non un incremento, bensì una diminuzione dello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sbilancio rispetto alla data di raffronto del 31.12.1999.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Gli investimenti su beni di D. (€ 276.085,20).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È incontroverso che la società fallita ha sostenuto costi per effettuare migliorie sui beni inerenti all'azienda presa in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affitto da D. srl, società riconducibile alla famiglia C. per l'ammontare complessivo, dal 2000 al 2003, di € 276.085,20.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curatore ha sostanzialmente denunciato tali investimenti come profilo della condotta di prosecuzione vietata della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gestione d'impresa, posto che nella narrativa della citazione, ribadita o non smentita nei successivi scritti difensivi, tali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operazioni sono sempre prospettate in collegamento e in unione con l'illegittima attività non conservativa.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danno lamentato dal FALLIMENTO deve però essere limitato al risultato pregiudizievole per X srl degli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investimenti di cui si discute. Sul punto occorre ricordare che grava sull'attore l'onere della prova del compimento, da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parte degli amministratori, di iniziative di carattere non conservativo del patrimonio sociale, dell'ammontare dei danni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e del nesso causale rispetto al che ne è danno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asseritamente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derivato. Ebbene, nel corso della consulenza tecnica 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convenuti non hanno acconsentito - come pure era legittimo ai sensi della disposizione ex art. 198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c.p.c.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- a dare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ingresso in causa alla documentazione (essenzialmente le fatture relative alle migliorie apportate ai beni aziendali) che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FALLIMENTO solo in quella sede ha offerto di produrre, e dalla quale sarebbe forse stato possibile ricavare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qualche dato utile per l'accertamento in parola. Il CTU ha potuto dunque solo desumere il dato globale risultante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dalla contabilità disponibile, ma non ha potuto individuare le illegittime operazioni compiute. Giova ribadire che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grava sul FALLIMENTO l'onere di allegazione e di prova del fatto che dopo la perdita del capitale sociale, gli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amministratori hanno intrapreso l'iniziativa imprenditoriale al di fuori di una logica meramente conservativa, 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lastRenderedPageBreak/>
        <w:t>indicare quali conseguenze negative sul piano del depauperamento del patrimonio sociale ne sarebbero derivate, al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netto dei ricavi conseguiti.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Ciò è mancato nella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prospettazione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attorea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, che si è limitata ad attribuire agli amministratori la responsabilità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risarcitoria per ogni spesa relativa alle migliorie sui beni dell'azienda presa in affitto.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voce di danno in esame non può dunque essere posta a carico degli amministratori.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 conclusione, gli amministratori C. sono tenuti a ristorare il FALLIMENTO della complessiva somma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corrispondente alla distrazione della cassa per € 91.301,29, importo che - per evitare ogni possibile duplicazione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danno con rifermento ad C. - va considerata assorbente, per le ragioni già dette, rispetto alla perdita incrementale dal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31.12.1999 alla data del fallimento. Da tale responsabilità dovrà invece andare esente D. C. per le ragioni che si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illustreranno in prosieguo.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posizione degli amministratori.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E. C.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È incontestato che il convenuto C. è stato amministratore di diritto dalla costituzione della società fino all'anno 2000.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deduzione dell'attore secondo la quale egli sarebbe stato amministratore di fatto fino alla data della dichiarazione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 fallimento trova un determinante elemento di sostegno nella sentenza di patteggiamento emessa dal Tribunale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Milano (v. doc. 9 del FALLIMENTO). Tra i fatti di cui all'imputazione, oggetto di pena concordata tra l'imputato e il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pubblico ministero, è incluso - tra l'altro - il ruolo di amministratore di fatto del sig. C. fino alla data della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dichiarazione di fallimento. Oltre al già svolto rilievo sull'entità della pena inflitta al C. deve constatarsi che in atti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sono riscontrabili alcuni indici che tendono ad avvalorare il convincimento del ruolo svolto in ambito societario da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proofErr w:type="spellStart"/>
      <w:r>
        <w:rPr>
          <w:rFonts w:ascii="TT5C2o00" w:hAnsi="TT5C2o00" w:cs="TT5C2o00"/>
          <w:color w:val="000000"/>
          <w:sz w:val="20"/>
          <w:szCs w:val="20"/>
        </w:rPr>
        <w:t>E.C.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, quali: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- le dichiarazioni rese al curatore dal convenuto C. (pag. 55 della relazione del perito del pubblico ministero);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- la lettera inviata al curatore da un creditore della società fallita, che ha indicato in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E.C.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la persona che si occupava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dei rapporti con i fornitori: pag. 42 della relazione ex art. 33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l.f.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- la presenza in azienda in occasione del pignoramento da parte dell'ufficiale giudiziario.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R.C.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convenuta ha assunto l'incarico di amministratore di diritto dal novembre 2000 fino alla data del fallimento.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D.C.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Ha ricoperto l'incarico di amministratore di diritto dal novembre 2000, ed ha rassegnato le dimissioni in data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26,11.2003. Il FALLIMENTO chiama D. C. a rispondere di ogni voce di danno, al pari dei convenuti C.,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imputandogli la violazione del dovere di vigilanza. Il sig. C. nell'ammettere di essersi disinteressato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dell'amministrazione, finisce per riconoscere di avere violato il dovere di vigilare sul buon andamento della gestione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societaria, e dunque di non essersi adoperato affinché non fossero compiute nuove operazioni. Va tuttavia constatato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che a fronte del riconoscimento di responsabilità dei sigg. C. riguardo alla distrazione di somme dalla cassa sociale, il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sig. C. ha invece contestato di avere preso parte all'illecita sottrazione. Il FALLIMENTO, tuttavia, non ha indicato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alcun elemento utile alla collocazione temporale della condotta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distrattiva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, sicché essa non può essere univocamente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riconducibile ad un'epoca antecedente alla cessazione dell'incarico del C.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domanda proposta nei confronti di D. deve dunque essere rigettata.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posizione di D.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Va ricordato che il FALLIMENTO ha chiesto la condanna di D. srl al risarcimento del danno per avere percepito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pagamenti lesivi della par condicio, e per avere beneficiato di investimenti per migliorie sui propri beni, realizzati con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risorse economiche provenienti dalla fallita.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Valgono le osservazioni svolte in precedenza - quanto ai pagamenti preferenziali - sull'assenza di legittimazione del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curatore, e comunque di danno per la massa dei creditori globalmente intesa.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Riguardo agli investimenti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asseritamente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effettuati su cose proprietà di D. e segnatamente sui beni aziendali che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questa aveva concesso in affitto alla società fallita va esaminata anzitutto l'assorbente eccezione di prescrizione.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Non sembra mettere in dubbio che la domanda proposta dal FALLIMENTO nei confronti della convenuta D. srl è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volta a far valere un ordinario risarcitorio da fatto illecito, e costituisce esercizio dell'azione di risarcimento da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responsabilità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aquiliana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, azione che era già presente nel patrimonio del fallito alla data della dichiarazione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fallimento. Da ciò deriva che il termine di prescrizione quinquennale ex art. 2497 c.c. del diritto al risarcimento danni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 fatto illecito inizia a decorrere dal verificarsi del fatto causativo del danno. Dalla relazione del CTU risulta che alla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luce dei dati contabili gli investimenti in parola sono cronologicamente collocabili negli anni dal 2000 al 2003 (per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quest'ultimo esercizio nella misura di € 56.214,78).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L'atto di citazione è stato notificato nel luglio 2008, sicché l'asserito danno per investimenti eseguiti negli anni 2000-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2002 è certamente prescritto. Per l'anno 2003 si deve giungere a conclusione opposta, poiché la convenuta D. srl non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ha dato alcuna prova dell'esecuzione delle spese in commento in epoca idonea a fare ritenere fondata la eccezione di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prescrizione (v. sull'onere della prova Cass. 17832 del 2002; n. 4295 del 1990).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Per detti ultimi investimenti il FALLIMENTO ha tuttavia trascurato di offrire una puntuale dimostrazione del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carattere pregiudizievole dei fatti censurati, per le ragioni già illustrate, e del quantum del danno cagionato alla massa.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La domanda nei confronti di D. srl deve quindi essere respinta.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 conclusione, gli amministratori E. e R.C. devono essere condannati in solido al pagamento, in favore del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FALLIMENTO srl della complessiva somma di € 91.301,29. Su tale somma vanno calcolati la rivalutazione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monetaria fino alla data attuale, e gli interessi, ai sensi di legge, dalla data del fallimento fino al momento del saldo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lastRenderedPageBreak/>
        <w:t>effettivo.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Ed infatti, l'obbligazione risarcitoria da fatto illecito extracontrattuale, costituisce un debito di valore, non assumendo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alcun rilievo, al riguardo, il fatto che l'evento dannoso coincida con la perdita della somma di denaro, tenuto conto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che nella responsabilità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aquiliana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- dove l'obbligazione risarcitoria mira alla reintegrazione del patrimonio del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danneggiato - viene in rilievo la perdita del valore oggetto della sottrazione del denaro dal patrimonio della società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fallita, e ciò di cui è debitore il responsabile del danno non è una data somma di denaro, ma l'integrale risarcimento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del danno, di cui la somma originaria costituisce solo una componente ai fini della relativa commisurazione. Ne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consegue che l'obbligazione di risarcimento del danno costituisce un'obbligazione di valore sottratta al principio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nominalistico, sicché la rivalutazione monetaria va riconosciuta, tenendo conto della svalutazione sopravvenuta fino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alla data della liquidazione. E altresì risarcibile il nocumento finanziario (lucro cessante) subito a causa del ritardato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conseguimento della somma riconosciuta a titolo di risarcimento del danno, con la tecnica degli interessi computati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non sulla somma originaria né su quella rivalutata al momento della liquidazione ma sulla somma originaria rivalutata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anno per anno (sul punto si vedano Cass. n. 5234 del 2006 e n. 4587 del 2009), oltre agli interessi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anatocistici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ex art.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1283 c.c. - espressamente richiesti dall'attore - a decorrere dalla domanda giudiziale.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Va dichiarata l'integrale inefficacia del provvedimento cautelare emesso nei confronti di D. srl e D. C. il sequestro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conservativo è inefficace nei confronti degli altri due convenuti per la parte che supera l'importo riconosciuto 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credito dell'attore per capitale, interessi e rivalutazione, e spese di lite (art. 669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novies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c.p.c.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).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Le spese sopportate da D. srl e da D.C. vanno poste a carico del FALLIMENTO in ragione della soccombenza, e si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liquidano per la prima in complessivi € 18.637,00 di cui e 15.000 per onorari, e per l'altro in € 12.500,00, di cui €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9.500,00 per onorari, per entrambi oltre rimborso forfettario, IVA e CP.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In relazione alla regolazione delle spese, va osservato che in relazione al rapporto processuale instauratosi tra il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FALLIMENTO ed i convenuti E. e R. C. non può porsi a carico dei convenuti soccombenti l'integrale ristoro delle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spese sostenute dal FALLIMENTO, posto che l'attore ha rifiutato in corso di causa un'offerta conciliativa che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prevedeva il pagamento in suo favore di una somma largamente superiore - € 360.000 - rispetto a quella che ora gli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viene riconosciuta (artt. 91 e 92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c.p.c.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>). Le spese di lite vanno dunque compensate per la metà. La residua metà va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posta a carico dei convenuti sigg. C. in solido tra loro, e si liquida in € 11.068,00, di cui € 9.250,00 per onorari, oltre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ad € 7.860,00 pari alla metà delle spese di CTP.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Le spese di consulenza tecnica vanno poste definitivamente a carico del FALLIMENTO per un quarto, ed a carico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dei convenuti C. in solido per tre quarti.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6o00" w:hAnsi="TT5C6o00" w:cs="TT5C6o00"/>
          <w:color w:val="000000"/>
          <w:sz w:val="20"/>
          <w:szCs w:val="20"/>
        </w:rPr>
      </w:pPr>
      <w:r>
        <w:rPr>
          <w:rFonts w:ascii="TT5C6o00" w:hAnsi="TT5C6o00" w:cs="TT5C6o00"/>
          <w:color w:val="000000"/>
          <w:sz w:val="20"/>
          <w:szCs w:val="20"/>
        </w:rPr>
        <w:t>P.Q.M.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Il Tribunale, definitivamente pronunciando, ogni diversa istanza disattesa o assorbita, così decide: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1. condanna E. C., R. C. in solido tra loro al pagamento, in favore del FALLIMENTO X srl, della complessiva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somma di € 91.301,29, oltre alla rivalutazione monetaria fino alla data attuale, e gli interessi da computarsi sulla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 xml:space="preserve">somma originaria rivalutala anno per anno, ed oltre agli interessi </w:t>
      </w:r>
      <w:proofErr w:type="spellStart"/>
      <w:r>
        <w:rPr>
          <w:rFonts w:ascii="TT5C2o00" w:hAnsi="TT5C2o00" w:cs="TT5C2o00"/>
          <w:color w:val="000000"/>
          <w:sz w:val="20"/>
          <w:szCs w:val="20"/>
        </w:rPr>
        <w:t>anatocistici</w:t>
      </w:r>
      <w:proofErr w:type="spellEnd"/>
      <w:r>
        <w:rPr>
          <w:rFonts w:ascii="TT5C2o00" w:hAnsi="TT5C2o00" w:cs="TT5C2o00"/>
          <w:color w:val="000000"/>
          <w:sz w:val="20"/>
          <w:szCs w:val="20"/>
        </w:rPr>
        <w:t xml:space="preserve"> ex art. 1283 c.c. a decorrere dalla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domanda giudiziale;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2. compensa per un mezzo le spese di causa in relazione al rapporto processuale, instauratosi tra l'attore ed i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convenuti C. e condanna i predetti convenuti al pagamento del residuo mezzo in favore del FALLIMENTO,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liquidato detto mezzo in complessivi € 11.068,00, di cui € 9.250,00 per onorari, oltre ad € 7.860,00 pari alla metà delle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spese di CTP;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3. respinge la domanda proposta dal FALLIMENTO nei confronti di D. C. e D. srl;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4. condanna il FALLIMENTO al rimborso delle spese di lite sostenute dalla convenuta D. srl, che liquida in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complessivi € 18.637,00 di cui € 15.000 per onorari, oltre rimborso forfettario, IVA e CP;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5. condanna il FALLIMENTO al rimborso delle spese di lite sostenute dal convenuto C. che liquida in complessivi €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12.500,00, di cui € 9.500,00 per onorari, oltre rimborso forfettario, IVA e CP;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6. pone le spese di consulenza tecnica definitivamente a carico dei convenuti E. C., R. C. e D. C. in solido per tre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quarti, ed a carico del FALLIMENTO per il residuo quarto;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7. dichiara l'inefficacia del sequestro conservativo emesso nei confronti di D. srl e D.;</w:t>
      </w:r>
    </w:p>
    <w:p w:rsidR="00B5207C" w:rsidRDefault="00B5207C" w:rsidP="00B5207C">
      <w:pPr>
        <w:autoSpaceDE w:val="0"/>
        <w:autoSpaceDN w:val="0"/>
        <w:adjustRightInd w:val="0"/>
        <w:spacing w:after="0" w:line="240" w:lineRule="auto"/>
        <w:rPr>
          <w:rFonts w:ascii="TT5C2o00" w:hAnsi="TT5C2o00" w:cs="TT5C2o00"/>
          <w:color w:val="000000"/>
          <w:sz w:val="20"/>
          <w:szCs w:val="20"/>
        </w:rPr>
      </w:pPr>
      <w:r>
        <w:rPr>
          <w:rFonts w:ascii="TT5C2o00" w:hAnsi="TT5C2o00" w:cs="TT5C2o00"/>
          <w:color w:val="000000"/>
          <w:sz w:val="20"/>
          <w:szCs w:val="20"/>
        </w:rPr>
        <w:t>8. dichiara l'inefficacia del sequestro conservativo emesso nei confronti degli altri due convenuti per la parte che</w:t>
      </w:r>
    </w:p>
    <w:p w:rsidR="008A01CF" w:rsidRDefault="00B5207C" w:rsidP="00B5207C">
      <w:r>
        <w:rPr>
          <w:rFonts w:ascii="TT5C2o00" w:hAnsi="TT5C2o00" w:cs="TT5C2o00"/>
          <w:color w:val="000000"/>
          <w:sz w:val="20"/>
          <w:szCs w:val="20"/>
        </w:rPr>
        <w:t>supera l'importo riconosciuto a credito dell'attore per capitale, rivalutazione, interessi e spese di lite.</w:t>
      </w:r>
    </w:p>
    <w:sectPr w:rsidR="008A01CF" w:rsidSect="008A0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5C4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C5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C2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5C6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5207C"/>
    <w:rsid w:val="008A01CF"/>
    <w:rsid w:val="00B5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1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6582</Words>
  <Characters>37521</Characters>
  <Application>Microsoft Office Word</Application>
  <DocSecurity>0</DocSecurity>
  <Lines>312</Lines>
  <Paragraphs>88</Paragraphs>
  <ScaleCrop>false</ScaleCrop>
  <Company/>
  <LinksUpToDate>false</LinksUpToDate>
  <CharactersWithSpaces>44015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Raimondo</dc:creator>
  <cp:lastModifiedBy>Raimondo</cp:lastModifiedBy>
  <cp:revision>1</cp:revision>
  <dcterms:created xsi:type="dcterms:W3CDTF">2011-04-11T16:37:00Z</dcterms:created>
  <dcterms:modified xsi:type="dcterms:W3CDTF">2011-04-11T16:39:00Z</dcterms:modified>
</cp:coreProperties>
</file>